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156" w:beforeLines="50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  <w:lang w:val="en-US" w:eastAsia="zh-CN"/>
        </w:rPr>
        <w:t>20</w:t>
      </w:r>
      <w:r>
        <w:rPr>
          <w:rFonts w:hint="eastAsia" w:ascii="小标宋" w:eastAsia="小标宋"/>
          <w:sz w:val="44"/>
          <w:szCs w:val="44"/>
        </w:rPr>
        <w:t>年“</w:t>
      </w:r>
      <w:r>
        <w:rPr>
          <w:rFonts w:hint="eastAsia" w:ascii="小标宋" w:eastAsia="小标宋"/>
          <w:sz w:val="44"/>
          <w:szCs w:val="44"/>
          <w:lang w:val="en-US" w:eastAsia="zh-CN"/>
        </w:rPr>
        <w:t>德州</w:t>
      </w:r>
      <w:r>
        <w:rPr>
          <w:rFonts w:hint="eastAsia" w:ascii="小标宋" w:eastAsia="小标宋"/>
          <w:sz w:val="44"/>
          <w:szCs w:val="44"/>
        </w:rPr>
        <w:t>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Theme="majorEastAsia" w:hAnsiTheme="majorEastAsia" w:eastAsiaTheme="majorEastAsia" w:cstheme="majorEastAsia"/>
          <w:b/>
          <w:bCs/>
          <w:sz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</w:rPr>
        <w:t>推荐单位：</w:t>
      </w:r>
    </w:p>
    <w:tbl>
      <w:tblPr>
        <w:tblStyle w:val="7"/>
        <w:tblW w:w="12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4854"/>
        <w:gridCol w:w="2181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line="200" w:lineRule="exact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AB2"/>
    <w:multiLevelType w:val="multilevel"/>
    <w:tmpl w:val="59F84AB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 w:ascii="Calibri" w:hAnsi="Calibri" w:cstheme="minorHAnsi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2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3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4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5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6A61"/>
    <w:rsid w:val="0F336A61"/>
    <w:rsid w:val="22662F7B"/>
    <w:rsid w:val="34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0"/>
    <w:unhideWhenUsed/>
    <w:qFormat/>
    <w:uiPriority w:val="0"/>
    <w:pPr>
      <w:keepNext/>
      <w:keepLines/>
      <w:numPr>
        <w:ilvl w:val="5"/>
        <w:numId w:val="1"/>
      </w:numPr>
      <w:spacing w:before="240" w:after="64" w:line="319" w:lineRule="auto"/>
      <w:ind w:firstLine="0" w:firstLineChars="0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4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styleId="9">
    <w:name w:val="page number"/>
    <w:basedOn w:val="8"/>
    <w:uiPriority w:val="0"/>
  </w:style>
  <w:style w:type="character" w:customStyle="1" w:styleId="10">
    <w:name w:val="标题 6 Char"/>
    <w:basedOn w:val="8"/>
    <w:link w:val="2"/>
    <w:qFormat/>
    <w:uiPriority w:val="0"/>
    <w:rPr>
      <w:rFonts w:asciiTheme="majorAscii" w:hAnsiTheme="majorAsci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2019-05-14T01:06:00Z</dcterms:created>
  <dc:creator>赵秀秀</dc:creator>
  <cp:lastModifiedBy>lenovo</cp:lastModifiedBy>
  <dcterms:modified xsi:type="dcterms:W3CDTF">2020-05-19T09:08:58Z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