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附件1</w:t>
      </w:r>
    </w:p>
    <w:p>
      <w:pPr>
        <w:widowControl/>
        <w:spacing w:before="312" w:beforeLines="100" w:after="312" w:afterLines="100" w:line="560" w:lineRule="exact"/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全国科技名词委2021年度项目指南</w:t>
      </w:r>
    </w:p>
    <w:p>
      <w:pPr>
        <w:widowControl/>
        <w:spacing w:line="560" w:lineRule="exact"/>
        <w:ind w:firstLine="562" w:firstLineChars="200"/>
        <w:jc w:val="left"/>
        <w:outlineLvl w:val="0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一、基础研究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术语在构建中国科技话语体系中重大作用研究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</w:rPr>
        <w:t>. 术语学的交叉学科性质研究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．术语多语种化和在“一带一路”建设中作用研究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．基于重大活动、重大突发事件的术语应急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管理</w:t>
      </w:r>
      <w:r>
        <w:rPr>
          <w:rFonts w:hint="eastAsia" w:ascii="仿宋_GB2312" w:hAnsi="仿宋" w:eastAsia="仿宋_GB2312"/>
          <w:sz w:val="28"/>
          <w:szCs w:val="28"/>
        </w:rPr>
        <w:t>机制研究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基于术语的语义网建设研究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．术语智能化与知识图谱技术研究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术语学学科范式研究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术语知识服务的性质、特点及发展态势研究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术语学共同体研究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国外术语学理论译介与研究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中国术语学概念体系研究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中国术语史研究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hAnsi="仿宋" w:eastAsia="仿宋_GB2312"/>
          <w:sz w:val="28"/>
          <w:szCs w:val="28"/>
        </w:rPr>
        <w:t>. 汉语术语规范化工作史研究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术语传播理论研究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 基于语料库的术语自动抽取与分析研究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. 国内外术语数据库研究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术语本体研究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术语翻译理论与术语翻译史研究</w:t>
      </w:r>
    </w:p>
    <w:p>
      <w:pPr>
        <w:widowControl/>
        <w:spacing w:line="560" w:lineRule="exact"/>
        <w:ind w:firstLine="562" w:firstLineChars="200"/>
        <w:jc w:val="left"/>
        <w:rPr>
          <w:rFonts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 w:eastAsia="仿宋_GB2312"/>
          <w:b/>
          <w:bCs/>
          <w:sz w:val="28"/>
          <w:szCs w:val="28"/>
        </w:rPr>
        <w:t>二、</w:t>
      </w:r>
      <w:r>
        <w:rPr>
          <w:rFonts w:hint="eastAsia" w:ascii="仿宋_GB2312" w:hAnsi="仿宋" w:eastAsia="仿宋_GB2312"/>
          <w:b/>
          <w:bCs/>
          <w:sz w:val="28"/>
          <w:szCs w:val="28"/>
          <w:lang w:eastAsia="zh-CN"/>
        </w:rPr>
        <w:t>应用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大数据、人工智能、量子科技、集成电路、神经生物学、生物安全等领域的概念、术语体系研究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．中国特色哲学社会科学、中国传统医学、中国传统建筑技术等领域的概念、术语体系研究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 某学科或专业领域名词审定工作的原则及方法研究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 科技名词分级使用原则与方法研究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 科技名词规范与语言文字、法规、标准协同研究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. 辞书编纂与术语协调研究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. 学科热点术语解析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. 科技名词的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形音义规范与</w:t>
      </w:r>
      <w:r>
        <w:rPr>
          <w:rFonts w:hint="eastAsia" w:ascii="仿宋_GB2312" w:hAnsi="仿宋" w:eastAsia="仿宋_GB2312"/>
          <w:sz w:val="28"/>
          <w:szCs w:val="28"/>
        </w:rPr>
        <w:t>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" w:eastAsia="仿宋_GB2312"/>
          <w:sz w:val="28"/>
          <w:szCs w:val="28"/>
        </w:rPr>
        <w:t>. 民族语术语规范研究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仿宋" w:eastAsia="仿宋_GB2312"/>
          <w:sz w:val="28"/>
          <w:szCs w:val="28"/>
        </w:rPr>
        <w:t>. 港澳台地区术语规范与研究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. 术语翻译实践研究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. 某学科新科技新术语及其汉译名的使用情况研究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. 术语规范应用调查、问题分析及对策研究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. 术语教育与培训理论与实践研究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ascii="仿宋_GB2312" w:hAnsi="仿宋" w:eastAsia="仿宋_GB2312"/>
          <w:sz w:val="28"/>
          <w:szCs w:val="28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国外术语工作立法和政策研究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术语数据库数据质量调查及数据整理更新原则、方法研究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基于网络和大数据等现代信息技术的术语发现、术语挖掘、术语组织等技术与方法研究</w:t>
      </w:r>
    </w:p>
    <w:p>
      <w:pPr>
        <w:widowControl/>
        <w:spacing w:line="56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28"/>
          <w:szCs w:val="28"/>
        </w:rPr>
        <w:t>基于术语词频和文献计量方面的学科热点及发展态势研究</w:t>
      </w: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spacing w:line="560" w:lineRule="exact"/>
        <w:ind w:firstLine="560" w:firstLineChars="200"/>
        <w:jc w:val="left"/>
        <w:rPr>
          <w:rFonts w:hint="eastAsia" w:ascii="仿宋_GB2312" w:hAnsi="仿宋" w:eastAsia="仿宋_GB2312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仿宋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93"/>
    <w:rsid w:val="00023993"/>
    <w:rsid w:val="00094066"/>
    <w:rsid w:val="001205EF"/>
    <w:rsid w:val="00283C44"/>
    <w:rsid w:val="003B72F1"/>
    <w:rsid w:val="003C5F42"/>
    <w:rsid w:val="004B7D72"/>
    <w:rsid w:val="00681344"/>
    <w:rsid w:val="00795265"/>
    <w:rsid w:val="007A400F"/>
    <w:rsid w:val="009421A0"/>
    <w:rsid w:val="009A4042"/>
    <w:rsid w:val="00A663FA"/>
    <w:rsid w:val="00A7403A"/>
    <w:rsid w:val="00AF5DD4"/>
    <w:rsid w:val="00B32522"/>
    <w:rsid w:val="00BA5076"/>
    <w:rsid w:val="00C976A6"/>
    <w:rsid w:val="00D27118"/>
    <w:rsid w:val="00D627C4"/>
    <w:rsid w:val="00E74224"/>
    <w:rsid w:val="00E935D7"/>
    <w:rsid w:val="00F07BE0"/>
    <w:rsid w:val="00FF4E00"/>
    <w:rsid w:val="358C195C"/>
    <w:rsid w:val="4D4E74BC"/>
    <w:rsid w:val="4EEC3AA3"/>
    <w:rsid w:val="57FD4F55"/>
    <w:rsid w:val="61824DE2"/>
    <w:rsid w:val="62104787"/>
    <w:rsid w:val="6DE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7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文档结构图 字符"/>
    <w:basedOn w:val="6"/>
    <w:link w:val="2"/>
    <w:qFormat/>
    <w:uiPriority w:val="0"/>
    <w:rPr>
      <w:rFonts w:ascii="宋体" w:hAnsi="Calibri"/>
      <w:kern w:val="2"/>
      <w:sz w:val="18"/>
      <w:szCs w:val="18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661</Characters>
  <Lines>5</Lines>
  <Paragraphs>1</Paragraphs>
  <TotalTime>0</TotalTime>
  <ScaleCrop>false</ScaleCrop>
  <LinksUpToDate>false</LinksUpToDate>
  <CharactersWithSpaces>775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2021-01-29T09:23:00Z</dcterms:created>
  <dc:creator>WQ</dc:creator>
  <cp:lastModifiedBy>WQ</cp:lastModifiedBy>
  <dcterms:modified xsi:type="dcterms:W3CDTF">2021-02-02T09:02:28Z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