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A6C5" w14:textId="77777777" w:rsidR="00BA77D5" w:rsidRPr="00BA77D5" w:rsidRDefault="00C06F3B" w:rsidP="002C4551">
      <w:pPr>
        <w:snapToGrid w:val="0"/>
        <w:spacing w:line="360" w:lineRule="auto"/>
        <w:jc w:val="center"/>
        <w:rPr>
          <w:rFonts w:ascii="黑体" w:eastAsia="黑体" w:hAnsi="黑体"/>
          <w:b/>
          <w:sz w:val="36"/>
          <w:szCs w:val="36"/>
        </w:rPr>
      </w:pPr>
      <w:bookmarkStart w:id="0" w:name="_Toc495308535"/>
      <w:r w:rsidRPr="00BA77D5">
        <w:rPr>
          <w:rFonts w:ascii="黑体" w:eastAsia="黑体" w:hAnsi="黑体" w:hint="eastAsia"/>
          <w:b/>
          <w:sz w:val="36"/>
          <w:szCs w:val="36"/>
        </w:rPr>
        <w:t>吉林化工学院</w:t>
      </w:r>
    </w:p>
    <w:p w14:paraId="30438386" w14:textId="77777777" w:rsidR="00C06F3B" w:rsidRPr="00BA77D5" w:rsidRDefault="00C06F3B" w:rsidP="002C4551">
      <w:pPr>
        <w:snapToGrid w:val="0"/>
        <w:spacing w:line="360" w:lineRule="auto"/>
        <w:jc w:val="center"/>
        <w:rPr>
          <w:rFonts w:ascii="黑体" w:eastAsia="黑体" w:hAnsi="黑体"/>
          <w:b/>
          <w:sz w:val="36"/>
          <w:szCs w:val="36"/>
        </w:rPr>
      </w:pPr>
      <w:r w:rsidRPr="00BA77D5">
        <w:rPr>
          <w:rFonts w:ascii="黑体" w:eastAsia="黑体" w:hAnsi="黑体" w:hint="eastAsia"/>
          <w:b/>
          <w:sz w:val="36"/>
          <w:szCs w:val="36"/>
        </w:rPr>
        <w:t>关于遴选、聘任硕士研究生导师暂行办法</w:t>
      </w:r>
      <w:bookmarkEnd w:id="0"/>
    </w:p>
    <w:p w14:paraId="291968BF" w14:textId="77777777" w:rsidR="00BA77D5" w:rsidRPr="00BA77D5" w:rsidRDefault="00BA77D5" w:rsidP="00BA77D5">
      <w:pPr>
        <w:jc w:val="center"/>
        <w:rPr>
          <w:sz w:val="36"/>
          <w:szCs w:val="36"/>
        </w:rPr>
      </w:pPr>
    </w:p>
    <w:p w14:paraId="4ED442A6" w14:textId="77777777" w:rsidR="00C06F3B" w:rsidRPr="00BA77D5" w:rsidRDefault="00C06F3B" w:rsidP="00BA77D5">
      <w:pPr>
        <w:adjustRightInd w:val="0"/>
        <w:snapToGrid w:val="0"/>
        <w:spacing w:line="600" w:lineRule="exact"/>
        <w:ind w:firstLineChars="200" w:firstLine="562"/>
        <w:rPr>
          <w:rFonts w:eastAsia="仿宋"/>
          <w:b/>
          <w:sz w:val="28"/>
          <w:szCs w:val="28"/>
        </w:rPr>
      </w:pPr>
      <w:r w:rsidRPr="00BA77D5">
        <w:rPr>
          <w:rFonts w:eastAsia="仿宋"/>
          <w:b/>
          <w:sz w:val="28"/>
          <w:szCs w:val="28"/>
        </w:rPr>
        <w:t>一、取得硕士研究生导师的基本条件</w:t>
      </w:r>
    </w:p>
    <w:p w14:paraId="400DBD49"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（一）拥护党的领导和教育方针，热爱祖国，了解《中华人民共和国学位条例》和培养研究生的规章制度。</w:t>
      </w:r>
    </w:p>
    <w:p w14:paraId="6A237155"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（二）申请人具有良好的思想政治素质，高尚的学术道德和严谨的学风；具有较强的责任心，有能力开展硕士研究生的指导工作。</w:t>
      </w:r>
    </w:p>
    <w:p w14:paraId="6CBFC595"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（三）遴选导师年龄原则上不超过</w:t>
      </w:r>
      <w:r w:rsidRPr="00BA77D5">
        <w:rPr>
          <w:rFonts w:eastAsia="仿宋"/>
          <w:sz w:val="28"/>
          <w:szCs w:val="28"/>
        </w:rPr>
        <w:t>56</w:t>
      </w:r>
      <w:r w:rsidRPr="00BA77D5">
        <w:rPr>
          <w:rFonts w:eastAsia="仿宋"/>
          <w:sz w:val="28"/>
          <w:szCs w:val="28"/>
        </w:rPr>
        <w:t>周岁（至当年</w:t>
      </w:r>
      <w:smartTag w:uri="urn:schemas-microsoft-com:office:smarttags" w:element="chsdate">
        <w:smartTagPr>
          <w:attr w:name="IsROCDate" w:val="False"/>
          <w:attr w:name="IsLunarDate" w:val="False"/>
          <w:attr w:name="Day" w:val="31"/>
          <w:attr w:name="Month" w:val="7"/>
          <w:attr w:name="Year" w:val="2017"/>
        </w:smartTagPr>
        <w:r w:rsidRPr="00BA77D5">
          <w:rPr>
            <w:rFonts w:eastAsia="仿宋"/>
            <w:sz w:val="28"/>
            <w:szCs w:val="28"/>
          </w:rPr>
          <w:t>7</w:t>
        </w:r>
        <w:r w:rsidRPr="00BA77D5">
          <w:rPr>
            <w:rFonts w:eastAsia="仿宋"/>
            <w:sz w:val="28"/>
            <w:szCs w:val="28"/>
          </w:rPr>
          <w:t>月</w:t>
        </w:r>
        <w:r w:rsidRPr="00BA77D5">
          <w:rPr>
            <w:rFonts w:eastAsia="仿宋"/>
            <w:sz w:val="28"/>
            <w:szCs w:val="28"/>
          </w:rPr>
          <w:t>31</w:t>
        </w:r>
        <w:r w:rsidRPr="00BA77D5">
          <w:rPr>
            <w:rFonts w:eastAsia="仿宋"/>
            <w:sz w:val="28"/>
            <w:szCs w:val="28"/>
          </w:rPr>
          <w:t>日</w:t>
        </w:r>
      </w:smartTag>
      <w:r w:rsidRPr="00BA77D5">
        <w:rPr>
          <w:rFonts w:eastAsia="仿宋"/>
          <w:sz w:val="28"/>
          <w:szCs w:val="28"/>
        </w:rPr>
        <w:t>止）。</w:t>
      </w:r>
    </w:p>
    <w:p w14:paraId="140BE110"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（四）申请人学位及职称应具备以下要求之一：</w:t>
      </w:r>
    </w:p>
    <w:p w14:paraId="26C5E713" w14:textId="77777777" w:rsidR="00C06F3B" w:rsidRPr="00BA77D5" w:rsidRDefault="00BA77D5" w:rsidP="00BA77D5">
      <w:pPr>
        <w:adjustRightInd w:val="0"/>
        <w:snapToGrid w:val="0"/>
        <w:spacing w:line="600" w:lineRule="exact"/>
        <w:ind w:firstLineChars="200" w:firstLine="560"/>
        <w:rPr>
          <w:rFonts w:eastAsia="仿宋"/>
          <w:sz w:val="28"/>
          <w:szCs w:val="28"/>
        </w:rPr>
      </w:pPr>
      <w:r w:rsidRPr="00BA77D5">
        <w:rPr>
          <w:rFonts w:eastAsia="仿宋"/>
          <w:sz w:val="28"/>
          <w:szCs w:val="28"/>
        </w:rPr>
        <w:t>1.</w:t>
      </w:r>
      <w:r w:rsidR="00C06F3B" w:rsidRPr="00BA77D5">
        <w:rPr>
          <w:rFonts w:eastAsia="仿宋"/>
          <w:sz w:val="28"/>
          <w:szCs w:val="28"/>
        </w:rPr>
        <w:t>申请人具有硕士学位，并具有副高级及以上职称；</w:t>
      </w:r>
    </w:p>
    <w:p w14:paraId="113E8997" w14:textId="77777777" w:rsidR="00C06F3B" w:rsidRPr="00BA77D5" w:rsidRDefault="00BA77D5" w:rsidP="00BA77D5">
      <w:pPr>
        <w:adjustRightInd w:val="0"/>
        <w:snapToGrid w:val="0"/>
        <w:spacing w:line="600" w:lineRule="exact"/>
        <w:ind w:firstLineChars="200" w:firstLine="560"/>
        <w:rPr>
          <w:rFonts w:eastAsia="仿宋"/>
          <w:sz w:val="28"/>
          <w:szCs w:val="28"/>
        </w:rPr>
      </w:pPr>
      <w:r w:rsidRPr="00BA77D5">
        <w:rPr>
          <w:rFonts w:eastAsia="仿宋"/>
          <w:sz w:val="28"/>
          <w:szCs w:val="28"/>
        </w:rPr>
        <w:t>2.</w:t>
      </w:r>
      <w:r w:rsidR="00C06F3B" w:rsidRPr="00BA77D5">
        <w:rPr>
          <w:rFonts w:eastAsia="仿宋"/>
          <w:sz w:val="28"/>
          <w:szCs w:val="28"/>
        </w:rPr>
        <w:t>申请人具有博士学位。</w:t>
      </w:r>
    </w:p>
    <w:p w14:paraId="2731167C" w14:textId="77777777" w:rsidR="00C06F3B" w:rsidRPr="00BA77D5" w:rsidRDefault="00C06F3B" w:rsidP="00BA77D5">
      <w:pPr>
        <w:adjustRightInd w:val="0"/>
        <w:snapToGrid w:val="0"/>
        <w:spacing w:line="600" w:lineRule="exact"/>
        <w:ind w:firstLineChars="200" w:firstLine="560"/>
        <w:rPr>
          <w:rFonts w:eastAsia="仿宋"/>
          <w:sz w:val="28"/>
          <w:szCs w:val="28"/>
        </w:rPr>
      </w:pPr>
      <w:r w:rsidRPr="00BA77D5">
        <w:rPr>
          <w:rFonts w:eastAsia="仿宋"/>
          <w:sz w:val="28"/>
          <w:szCs w:val="28"/>
        </w:rPr>
        <w:t>（五）申请人具有稳定的科研方向，熟悉本学术领域科学研究的前沿情况，有一定的学术造诣，能够独立提出并从事创新性的研究工作，并具备以下条件之一：</w:t>
      </w:r>
    </w:p>
    <w:p w14:paraId="21386878" w14:textId="77777777" w:rsidR="00C06F3B" w:rsidRPr="00BA77D5" w:rsidRDefault="00BA77D5" w:rsidP="00C06F3B">
      <w:pPr>
        <w:adjustRightInd w:val="0"/>
        <w:snapToGrid w:val="0"/>
        <w:spacing w:line="600" w:lineRule="exact"/>
        <w:ind w:firstLineChars="200" w:firstLine="560"/>
        <w:rPr>
          <w:rFonts w:eastAsia="仿宋"/>
          <w:sz w:val="28"/>
          <w:szCs w:val="28"/>
        </w:rPr>
      </w:pPr>
      <w:r w:rsidRPr="00BA77D5">
        <w:rPr>
          <w:rFonts w:eastAsia="仿宋"/>
          <w:sz w:val="28"/>
          <w:szCs w:val="28"/>
        </w:rPr>
        <w:t>1.</w:t>
      </w:r>
      <w:r w:rsidR="00C06F3B" w:rsidRPr="00BA77D5">
        <w:rPr>
          <w:rFonts w:eastAsia="仿宋"/>
          <w:sz w:val="28"/>
          <w:szCs w:val="28"/>
        </w:rPr>
        <w:t>近五年，至少以第一作者或联系作者发表被</w:t>
      </w:r>
      <w:r w:rsidR="00C06F3B" w:rsidRPr="00BA77D5">
        <w:rPr>
          <w:rFonts w:eastAsia="仿宋"/>
          <w:sz w:val="28"/>
          <w:szCs w:val="28"/>
        </w:rPr>
        <w:t>SCI</w:t>
      </w:r>
      <w:r w:rsidR="00C06F3B" w:rsidRPr="00BA77D5">
        <w:rPr>
          <w:rFonts w:eastAsia="仿宋"/>
          <w:sz w:val="28"/>
          <w:szCs w:val="28"/>
        </w:rPr>
        <w:t>、</w:t>
      </w:r>
      <w:r w:rsidR="00C06F3B" w:rsidRPr="00BA77D5">
        <w:rPr>
          <w:rFonts w:eastAsia="仿宋"/>
          <w:sz w:val="28"/>
          <w:szCs w:val="28"/>
        </w:rPr>
        <w:t>EI</w:t>
      </w:r>
      <w:r w:rsidR="00C06F3B" w:rsidRPr="00BA77D5">
        <w:rPr>
          <w:rFonts w:eastAsia="仿宋"/>
          <w:sz w:val="28"/>
          <w:szCs w:val="28"/>
        </w:rPr>
        <w:t>、</w:t>
      </w:r>
      <w:r w:rsidR="00C06F3B" w:rsidRPr="00BA77D5">
        <w:rPr>
          <w:rFonts w:eastAsia="仿宋"/>
          <w:sz w:val="28"/>
          <w:szCs w:val="28"/>
        </w:rPr>
        <w:t>CPCI</w:t>
      </w:r>
      <w:r w:rsidR="00C06F3B" w:rsidRPr="00BA77D5">
        <w:rPr>
          <w:rFonts w:eastAsia="仿宋"/>
          <w:sz w:val="28"/>
          <w:szCs w:val="28"/>
        </w:rPr>
        <w:t>收录</w:t>
      </w:r>
      <w:r w:rsidR="0081021C" w:rsidRPr="00BA77D5">
        <w:rPr>
          <w:rFonts w:eastAsia="仿宋"/>
          <w:sz w:val="28"/>
          <w:szCs w:val="28"/>
        </w:rPr>
        <w:t>学术论文</w:t>
      </w:r>
      <w:r w:rsidR="0081021C" w:rsidRPr="00BA77D5">
        <w:rPr>
          <w:rFonts w:eastAsia="仿宋"/>
          <w:sz w:val="28"/>
          <w:szCs w:val="28"/>
        </w:rPr>
        <w:t>1</w:t>
      </w:r>
      <w:r w:rsidR="0081021C" w:rsidRPr="00BA77D5">
        <w:rPr>
          <w:rFonts w:eastAsia="仿宋"/>
          <w:sz w:val="28"/>
          <w:szCs w:val="28"/>
        </w:rPr>
        <w:t>篇（理</w:t>
      </w:r>
      <w:r w:rsidR="00E66FD2" w:rsidRPr="00BA77D5">
        <w:rPr>
          <w:rFonts w:eastAsia="仿宋"/>
          <w:sz w:val="28"/>
          <w:szCs w:val="28"/>
        </w:rPr>
        <w:t>学</w:t>
      </w:r>
      <w:r w:rsidR="0081021C" w:rsidRPr="00BA77D5">
        <w:rPr>
          <w:rFonts w:eastAsia="仿宋"/>
          <w:sz w:val="28"/>
          <w:szCs w:val="28"/>
        </w:rPr>
        <w:t>门类）</w:t>
      </w:r>
      <w:r w:rsidR="00E66FD2" w:rsidRPr="00BA77D5">
        <w:rPr>
          <w:rFonts w:eastAsia="仿宋"/>
          <w:sz w:val="28"/>
          <w:szCs w:val="28"/>
        </w:rPr>
        <w:t>；</w:t>
      </w:r>
      <w:r w:rsidR="00C06F3B" w:rsidRPr="00BA77D5">
        <w:rPr>
          <w:rFonts w:eastAsia="仿宋"/>
          <w:sz w:val="28"/>
          <w:szCs w:val="28"/>
        </w:rPr>
        <w:t>中文核心学术论文</w:t>
      </w:r>
      <w:r w:rsidR="00C06F3B" w:rsidRPr="00BA77D5">
        <w:rPr>
          <w:rFonts w:eastAsia="仿宋"/>
          <w:sz w:val="28"/>
          <w:szCs w:val="28"/>
        </w:rPr>
        <w:t>1</w:t>
      </w:r>
      <w:r w:rsidR="00C06F3B" w:rsidRPr="00BA77D5">
        <w:rPr>
          <w:rFonts w:eastAsia="仿宋"/>
          <w:sz w:val="28"/>
          <w:szCs w:val="28"/>
        </w:rPr>
        <w:t>篇</w:t>
      </w:r>
      <w:r w:rsidR="0081021C" w:rsidRPr="00BA77D5">
        <w:rPr>
          <w:rFonts w:eastAsia="仿宋"/>
          <w:sz w:val="28"/>
          <w:szCs w:val="28"/>
        </w:rPr>
        <w:t>（</w:t>
      </w:r>
      <w:r w:rsidR="00E66FD2" w:rsidRPr="00BA77D5">
        <w:rPr>
          <w:rFonts w:eastAsia="仿宋"/>
          <w:sz w:val="28"/>
          <w:szCs w:val="28"/>
        </w:rPr>
        <w:t>工学门类</w:t>
      </w:r>
      <w:r w:rsidR="00357382" w:rsidRPr="00BA77D5">
        <w:rPr>
          <w:rFonts w:eastAsia="仿宋"/>
          <w:sz w:val="28"/>
          <w:szCs w:val="28"/>
        </w:rPr>
        <w:t>，专业硕士工学门类</w:t>
      </w:r>
      <w:r w:rsidR="0081021C" w:rsidRPr="00BA77D5">
        <w:rPr>
          <w:rFonts w:eastAsia="仿宋"/>
          <w:sz w:val="28"/>
          <w:szCs w:val="28"/>
        </w:rPr>
        <w:t>）</w:t>
      </w:r>
      <w:r w:rsidR="00E66FD2" w:rsidRPr="00BA77D5">
        <w:rPr>
          <w:rFonts w:eastAsia="仿宋"/>
          <w:sz w:val="28"/>
          <w:szCs w:val="28"/>
        </w:rPr>
        <w:t>；</w:t>
      </w:r>
      <w:r w:rsidR="00E66FD2" w:rsidRPr="00C24FE7">
        <w:rPr>
          <w:rFonts w:eastAsia="仿宋"/>
          <w:sz w:val="28"/>
          <w:szCs w:val="28"/>
        </w:rPr>
        <w:t>公开发表</w:t>
      </w:r>
      <w:r w:rsidR="00E66FD2" w:rsidRPr="00BA77D5">
        <w:rPr>
          <w:rFonts w:eastAsia="仿宋"/>
          <w:sz w:val="28"/>
          <w:szCs w:val="28"/>
        </w:rPr>
        <w:t>一篇学术论文（</w:t>
      </w:r>
      <w:r w:rsidR="00752042" w:rsidRPr="00BA77D5">
        <w:rPr>
          <w:rFonts w:eastAsia="仿宋"/>
          <w:sz w:val="28"/>
          <w:szCs w:val="28"/>
        </w:rPr>
        <w:t>经济学门类、文学门类、</w:t>
      </w:r>
      <w:r w:rsidR="00E66FD2" w:rsidRPr="00BA77D5">
        <w:rPr>
          <w:rFonts w:eastAsia="仿宋"/>
          <w:sz w:val="28"/>
          <w:szCs w:val="28"/>
        </w:rPr>
        <w:t>管理学门类，含交叉学科）</w:t>
      </w:r>
      <w:r w:rsidR="00C06F3B" w:rsidRPr="00BA77D5">
        <w:rPr>
          <w:rFonts w:eastAsia="仿宋"/>
          <w:sz w:val="28"/>
          <w:szCs w:val="28"/>
        </w:rPr>
        <w:t>。</w:t>
      </w:r>
    </w:p>
    <w:p w14:paraId="0C0C79C5" w14:textId="77777777" w:rsidR="00C06F3B" w:rsidRPr="00BA77D5" w:rsidRDefault="00BA77D5" w:rsidP="00C06F3B">
      <w:pPr>
        <w:adjustRightInd w:val="0"/>
        <w:snapToGrid w:val="0"/>
        <w:spacing w:line="600" w:lineRule="exact"/>
        <w:ind w:firstLineChars="200" w:firstLine="560"/>
        <w:rPr>
          <w:rFonts w:eastAsia="仿宋"/>
          <w:sz w:val="28"/>
          <w:szCs w:val="28"/>
        </w:rPr>
      </w:pPr>
      <w:r w:rsidRPr="00BA77D5">
        <w:rPr>
          <w:rFonts w:eastAsia="仿宋"/>
          <w:sz w:val="28"/>
          <w:szCs w:val="28"/>
        </w:rPr>
        <w:t>2.</w:t>
      </w:r>
      <w:r w:rsidR="00C06F3B" w:rsidRPr="00BA77D5">
        <w:rPr>
          <w:rFonts w:eastAsia="仿宋"/>
          <w:sz w:val="28"/>
          <w:szCs w:val="28"/>
        </w:rPr>
        <w:t>获得市局科技进步奖（一等奖前</w:t>
      </w:r>
      <w:r w:rsidR="00C06F3B" w:rsidRPr="00BA77D5">
        <w:rPr>
          <w:rFonts w:eastAsia="仿宋"/>
          <w:sz w:val="28"/>
          <w:szCs w:val="28"/>
        </w:rPr>
        <w:t>3</w:t>
      </w:r>
      <w:r w:rsidR="00C06F3B" w:rsidRPr="00BA77D5">
        <w:rPr>
          <w:rFonts w:eastAsia="仿宋"/>
          <w:sz w:val="28"/>
          <w:szCs w:val="28"/>
        </w:rPr>
        <w:t>名、二等奖前</w:t>
      </w:r>
      <w:r w:rsidR="00C06F3B" w:rsidRPr="00BA77D5">
        <w:rPr>
          <w:rFonts w:eastAsia="仿宋"/>
          <w:sz w:val="28"/>
          <w:szCs w:val="28"/>
        </w:rPr>
        <w:t>2</w:t>
      </w:r>
      <w:r w:rsidR="00C06F3B" w:rsidRPr="00BA77D5">
        <w:rPr>
          <w:rFonts w:eastAsia="仿宋"/>
          <w:sz w:val="28"/>
          <w:szCs w:val="28"/>
        </w:rPr>
        <w:t>名、三等奖第</w:t>
      </w:r>
      <w:r w:rsidR="00C06F3B" w:rsidRPr="00BA77D5">
        <w:rPr>
          <w:rFonts w:eastAsia="仿宋"/>
          <w:sz w:val="28"/>
          <w:szCs w:val="28"/>
        </w:rPr>
        <w:t>1</w:t>
      </w:r>
      <w:r w:rsidR="00C06F3B" w:rsidRPr="00BA77D5">
        <w:rPr>
          <w:rFonts w:eastAsia="仿宋"/>
          <w:sz w:val="28"/>
          <w:szCs w:val="28"/>
        </w:rPr>
        <w:t>名）。</w:t>
      </w:r>
    </w:p>
    <w:p w14:paraId="55A83A8E" w14:textId="77777777" w:rsidR="00C06F3B" w:rsidRPr="00BA77D5" w:rsidRDefault="00BA77D5" w:rsidP="00C06F3B">
      <w:pPr>
        <w:adjustRightInd w:val="0"/>
        <w:snapToGrid w:val="0"/>
        <w:spacing w:line="600" w:lineRule="exact"/>
        <w:ind w:firstLineChars="200" w:firstLine="560"/>
        <w:rPr>
          <w:rFonts w:eastAsia="仿宋"/>
          <w:sz w:val="28"/>
          <w:szCs w:val="28"/>
        </w:rPr>
      </w:pPr>
      <w:r w:rsidRPr="00BA77D5">
        <w:rPr>
          <w:rFonts w:eastAsia="仿宋"/>
          <w:sz w:val="28"/>
          <w:szCs w:val="28"/>
        </w:rPr>
        <w:lastRenderedPageBreak/>
        <w:t>3.</w:t>
      </w:r>
      <w:r w:rsidR="00C06F3B" w:rsidRPr="00BA77D5">
        <w:rPr>
          <w:rFonts w:eastAsia="仿宋"/>
          <w:sz w:val="28"/>
          <w:szCs w:val="28"/>
        </w:rPr>
        <w:t>获得省部级科技进步奖（一等奖前</w:t>
      </w:r>
      <w:r w:rsidR="00C06F3B" w:rsidRPr="00BA77D5">
        <w:rPr>
          <w:rFonts w:eastAsia="仿宋"/>
          <w:sz w:val="28"/>
          <w:szCs w:val="28"/>
        </w:rPr>
        <w:t>7</w:t>
      </w:r>
      <w:r w:rsidR="00C06F3B" w:rsidRPr="00BA77D5">
        <w:rPr>
          <w:rFonts w:eastAsia="仿宋"/>
          <w:sz w:val="28"/>
          <w:szCs w:val="28"/>
        </w:rPr>
        <w:t>名、二等奖前</w:t>
      </w:r>
      <w:r w:rsidR="00C06F3B" w:rsidRPr="00BA77D5">
        <w:rPr>
          <w:rFonts w:eastAsia="仿宋"/>
          <w:sz w:val="28"/>
          <w:szCs w:val="28"/>
        </w:rPr>
        <w:t>5</w:t>
      </w:r>
      <w:r w:rsidR="00C06F3B" w:rsidRPr="00BA77D5">
        <w:rPr>
          <w:rFonts w:eastAsia="仿宋"/>
          <w:sz w:val="28"/>
          <w:szCs w:val="28"/>
        </w:rPr>
        <w:t>名、三等奖前</w:t>
      </w:r>
      <w:r w:rsidR="00C06F3B" w:rsidRPr="00BA77D5">
        <w:rPr>
          <w:rFonts w:eastAsia="仿宋"/>
          <w:sz w:val="28"/>
          <w:szCs w:val="28"/>
        </w:rPr>
        <w:t>3</w:t>
      </w:r>
      <w:r w:rsidR="00C06F3B" w:rsidRPr="00BA77D5">
        <w:rPr>
          <w:rFonts w:eastAsia="仿宋"/>
          <w:sz w:val="28"/>
          <w:szCs w:val="28"/>
        </w:rPr>
        <w:t>名）。</w:t>
      </w:r>
    </w:p>
    <w:p w14:paraId="31DB3812"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（六）申请人应具备充足的科研经费，需满足以下条件</w:t>
      </w:r>
      <w:r w:rsidR="001D4C4B" w:rsidRPr="00BA77D5">
        <w:rPr>
          <w:rFonts w:eastAsia="仿宋"/>
          <w:sz w:val="28"/>
          <w:szCs w:val="28"/>
        </w:rPr>
        <w:t>：</w:t>
      </w:r>
    </w:p>
    <w:p w14:paraId="4202E640" w14:textId="77777777" w:rsidR="00C06F3B" w:rsidRPr="00BA77D5" w:rsidRDefault="00BA77D5" w:rsidP="00BA77D5">
      <w:pPr>
        <w:adjustRightInd w:val="0"/>
        <w:snapToGrid w:val="0"/>
        <w:spacing w:line="600" w:lineRule="exact"/>
        <w:ind w:firstLineChars="200" w:firstLine="560"/>
        <w:jc w:val="left"/>
        <w:rPr>
          <w:rFonts w:eastAsia="仿宋"/>
          <w:sz w:val="28"/>
          <w:szCs w:val="28"/>
        </w:rPr>
      </w:pPr>
      <w:r w:rsidRPr="00BA77D5">
        <w:rPr>
          <w:rFonts w:eastAsia="仿宋"/>
          <w:sz w:val="28"/>
          <w:szCs w:val="28"/>
        </w:rPr>
        <w:t>1.</w:t>
      </w:r>
      <w:r w:rsidR="00C06F3B" w:rsidRPr="00BA77D5">
        <w:rPr>
          <w:rFonts w:eastAsia="仿宋"/>
          <w:sz w:val="28"/>
          <w:szCs w:val="28"/>
        </w:rPr>
        <w:t>申请人申请理学门类硕士生指导教师，</w:t>
      </w:r>
      <w:r w:rsidR="007528DF" w:rsidRPr="00BA77D5">
        <w:rPr>
          <w:rFonts w:eastAsia="仿宋"/>
          <w:sz w:val="28"/>
          <w:szCs w:val="28"/>
        </w:rPr>
        <w:t>近三年</w:t>
      </w:r>
      <w:r w:rsidR="00C06F3B" w:rsidRPr="00BA77D5">
        <w:rPr>
          <w:rFonts w:eastAsia="仿宋"/>
          <w:sz w:val="28"/>
          <w:szCs w:val="28"/>
        </w:rPr>
        <w:t>科研经费</w:t>
      </w:r>
      <w:r w:rsidR="007528DF" w:rsidRPr="00BA77D5">
        <w:rPr>
          <w:rFonts w:eastAsia="仿宋"/>
          <w:sz w:val="28"/>
          <w:szCs w:val="28"/>
        </w:rPr>
        <w:t>累计</w:t>
      </w:r>
      <w:r w:rsidR="00C06F3B" w:rsidRPr="00BA77D5">
        <w:rPr>
          <w:rFonts w:eastAsia="仿宋"/>
          <w:sz w:val="28"/>
          <w:szCs w:val="28"/>
        </w:rPr>
        <w:t>不得少于</w:t>
      </w:r>
      <w:r w:rsidR="00C06F3B" w:rsidRPr="00BA77D5">
        <w:rPr>
          <w:rFonts w:eastAsia="仿宋"/>
          <w:sz w:val="28"/>
          <w:szCs w:val="28"/>
        </w:rPr>
        <w:t>3w</w:t>
      </w:r>
      <w:r w:rsidR="00C06F3B" w:rsidRPr="00BA77D5">
        <w:rPr>
          <w:rFonts w:eastAsia="仿宋"/>
          <w:sz w:val="28"/>
          <w:szCs w:val="28"/>
        </w:rPr>
        <w:t>元。</w:t>
      </w:r>
    </w:p>
    <w:p w14:paraId="04480BAE" w14:textId="77777777" w:rsidR="00C06F3B" w:rsidRPr="00BA77D5" w:rsidRDefault="00BA77D5" w:rsidP="00BA77D5">
      <w:pPr>
        <w:adjustRightInd w:val="0"/>
        <w:snapToGrid w:val="0"/>
        <w:spacing w:line="600" w:lineRule="exact"/>
        <w:ind w:firstLineChars="200" w:firstLine="560"/>
        <w:jc w:val="left"/>
        <w:rPr>
          <w:rFonts w:eastAsia="仿宋"/>
          <w:sz w:val="28"/>
          <w:szCs w:val="28"/>
        </w:rPr>
      </w:pPr>
      <w:r w:rsidRPr="00BA77D5">
        <w:rPr>
          <w:rFonts w:eastAsia="仿宋"/>
          <w:sz w:val="28"/>
          <w:szCs w:val="28"/>
        </w:rPr>
        <w:t>2.</w:t>
      </w:r>
      <w:r w:rsidR="00C06F3B" w:rsidRPr="00BA77D5">
        <w:rPr>
          <w:rFonts w:eastAsia="仿宋"/>
          <w:sz w:val="28"/>
          <w:szCs w:val="28"/>
        </w:rPr>
        <w:t>申请人申请工学门类硕士生指导教师，</w:t>
      </w:r>
      <w:r w:rsidR="007528DF" w:rsidRPr="00BA77D5">
        <w:rPr>
          <w:rFonts w:eastAsia="仿宋"/>
          <w:sz w:val="28"/>
          <w:szCs w:val="28"/>
        </w:rPr>
        <w:t>近三年科研经费累计不得少于</w:t>
      </w:r>
      <w:r w:rsidR="007528DF" w:rsidRPr="00BA77D5">
        <w:rPr>
          <w:rFonts w:eastAsia="仿宋"/>
          <w:sz w:val="28"/>
          <w:szCs w:val="28"/>
        </w:rPr>
        <w:t>3w</w:t>
      </w:r>
      <w:r w:rsidR="007528DF" w:rsidRPr="00BA77D5">
        <w:rPr>
          <w:rFonts w:eastAsia="仿宋"/>
          <w:sz w:val="28"/>
          <w:szCs w:val="28"/>
        </w:rPr>
        <w:t>元</w:t>
      </w:r>
      <w:r w:rsidR="00C06F3B" w:rsidRPr="00BA77D5">
        <w:rPr>
          <w:rFonts w:eastAsia="仿宋"/>
          <w:sz w:val="28"/>
          <w:szCs w:val="28"/>
        </w:rPr>
        <w:t>。</w:t>
      </w:r>
    </w:p>
    <w:p w14:paraId="5AF4D14D" w14:textId="77777777" w:rsidR="00C06F3B" w:rsidRPr="00BA77D5" w:rsidRDefault="00BA77D5" w:rsidP="00BA77D5">
      <w:pPr>
        <w:adjustRightInd w:val="0"/>
        <w:snapToGrid w:val="0"/>
        <w:spacing w:line="600" w:lineRule="exact"/>
        <w:ind w:firstLineChars="200" w:firstLine="560"/>
        <w:jc w:val="left"/>
        <w:rPr>
          <w:rFonts w:eastAsia="仿宋"/>
          <w:sz w:val="28"/>
          <w:szCs w:val="28"/>
        </w:rPr>
      </w:pPr>
      <w:r w:rsidRPr="00BA77D5">
        <w:rPr>
          <w:rFonts w:eastAsia="仿宋"/>
          <w:sz w:val="28"/>
          <w:szCs w:val="28"/>
        </w:rPr>
        <w:t>3.</w:t>
      </w:r>
      <w:r w:rsidR="00C06F3B" w:rsidRPr="00BA77D5">
        <w:rPr>
          <w:rFonts w:eastAsia="仿宋"/>
          <w:sz w:val="28"/>
          <w:szCs w:val="28"/>
        </w:rPr>
        <w:t>申请人申请管理门类</w:t>
      </w:r>
      <w:r w:rsidR="0081021C" w:rsidRPr="00BA77D5">
        <w:rPr>
          <w:rFonts w:eastAsia="仿宋"/>
          <w:sz w:val="28"/>
          <w:szCs w:val="28"/>
        </w:rPr>
        <w:t>（含交叉学科）</w:t>
      </w:r>
      <w:r w:rsidR="00C06F3B" w:rsidRPr="00BA77D5">
        <w:rPr>
          <w:rFonts w:eastAsia="仿宋"/>
          <w:sz w:val="28"/>
          <w:szCs w:val="28"/>
        </w:rPr>
        <w:t>硕士生指导教师，</w:t>
      </w:r>
      <w:r w:rsidR="007528DF" w:rsidRPr="00BA77D5">
        <w:rPr>
          <w:rFonts w:eastAsia="仿宋"/>
          <w:sz w:val="28"/>
          <w:szCs w:val="28"/>
        </w:rPr>
        <w:t>近三年科研经费累计不得少于</w:t>
      </w:r>
      <w:r w:rsidR="007528DF" w:rsidRPr="00BA77D5">
        <w:rPr>
          <w:rFonts w:eastAsia="仿宋"/>
          <w:sz w:val="28"/>
          <w:szCs w:val="28"/>
        </w:rPr>
        <w:t>0.5w</w:t>
      </w:r>
      <w:r w:rsidR="007528DF" w:rsidRPr="00BA77D5">
        <w:rPr>
          <w:rFonts w:eastAsia="仿宋"/>
          <w:sz w:val="28"/>
          <w:szCs w:val="28"/>
        </w:rPr>
        <w:t>元</w:t>
      </w:r>
      <w:r w:rsidR="00C06F3B" w:rsidRPr="00BA77D5">
        <w:rPr>
          <w:rFonts w:eastAsia="仿宋"/>
          <w:sz w:val="28"/>
          <w:szCs w:val="28"/>
        </w:rPr>
        <w:t>。</w:t>
      </w:r>
    </w:p>
    <w:p w14:paraId="7D0E4E8F" w14:textId="77777777" w:rsidR="00C06F3B" w:rsidRPr="00BA77D5" w:rsidRDefault="00BA77D5" w:rsidP="00BA77D5">
      <w:pPr>
        <w:adjustRightInd w:val="0"/>
        <w:snapToGrid w:val="0"/>
        <w:spacing w:line="600" w:lineRule="exact"/>
        <w:ind w:firstLineChars="200" w:firstLine="560"/>
        <w:rPr>
          <w:rFonts w:eastAsia="仿宋"/>
          <w:sz w:val="28"/>
          <w:szCs w:val="28"/>
        </w:rPr>
      </w:pPr>
      <w:r w:rsidRPr="00BA77D5">
        <w:rPr>
          <w:rFonts w:eastAsia="仿宋"/>
          <w:sz w:val="28"/>
          <w:szCs w:val="28"/>
        </w:rPr>
        <w:t>4.</w:t>
      </w:r>
      <w:r w:rsidR="00E45293" w:rsidRPr="00BA77D5">
        <w:rPr>
          <w:rFonts w:eastAsia="仿宋"/>
          <w:sz w:val="28"/>
          <w:szCs w:val="28"/>
        </w:rPr>
        <w:t>申请人申请专业硕士工学门类</w:t>
      </w:r>
      <w:r w:rsidR="00C06F3B" w:rsidRPr="00BA77D5">
        <w:rPr>
          <w:rFonts w:eastAsia="仿宋"/>
          <w:sz w:val="28"/>
          <w:szCs w:val="28"/>
        </w:rPr>
        <w:t>硕士生指导教师，</w:t>
      </w:r>
      <w:r w:rsidR="007528DF" w:rsidRPr="00BA77D5">
        <w:rPr>
          <w:rFonts w:eastAsia="仿宋"/>
          <w:sz w:val="28"/>
          <w:szCs w:val="28"/>
        </w:rPr>
        <w:t>近三年科研经费累计不得少于</w:t>
      </w:r>
      <w:r w:rsidR="007528DF" w:rsidRPr="00BA77D5">
        <w:rPr>
          <w:rFonts w:eastAsia="仿宋"/>
          <w:sz w:val="28"/>
          <w:szCs w:val="28"/>
        </w:rPr>
        <w:t>3w</w:t>
      </w:r>
      <w:r w:rsidR="007528DF" w:rsidRPr="00BA77D5">
        <w:rPr>
          <w:rFonts w:eastAsia="仿宋"/>
          <w:sz w:val="28"/>
          <w:szCs w:val="28"/>
        </w:rPr>
        <w:t>元</w:t>
      </w:r>
      <w:r w:rsidR="00C06F3B" w:rsidRPr="00BA77D5">
        <w:rPr>
          <w:rFonts w:eastAsia="仿宋"/>
          <w:sz w:val="28"/>
          <w:szCs w:val="28"/>
        </w:rPr>
        <w:t>。</w:t>
      </w:r>
    </w:p>
    <w:p w14:paraId="28E8D11E" w14:textId="77777777" w:rsidR="00752042" w:rsidRPr="00C24FE7" w:rsidRDefault="00BA77D5" w:rsidP="00BA77D5">
      <w:pPr>
        <w:adjustRightInd w:val="0"/>
        <w:snapToGrid w:val="0"/>
        <w:spacing w:line="600" w:lineRule="exact"/>
        <w:ind w:firstLineChars="200" w:firstLine="560"/>
        <w:rPr>
          <w:rFonts w:eastAsia="仿宋"/>
          <w:sz w:val="28"/>
          <w:szCs w:val="28"/>
        </w:rPr>
      </w:pPr>
      <w:r w:rsidRPr="00C24FE7">
        <w:rPr>
          <w:rFonts w:eastAsia="仿宋"/>
          <w:sz w:val="28"/>
          <w:szCs w:val="28"/>
        </w:rPr>
        <w:t>5.</w:t>
      </w:r>
      <w:r w:rsidR="00752042" w:rsidRPr="00C24FE7">
        <w:rPr>
          <w:rFonts w:eastAsia="仿宋"/>
          <w:sz w:val="28"/>
          <w:szCs w:val="28"/>
        </w:rPr>
        <w:t>申请人申请专业硕士经济学门类硕士生指导教师，近三年科研经费累计不得少于</w:t>
      </w:r>
      <w:r w:rsidR="00752042" w:rsidRPr="00C24FE7">
        <w:rPr>
          <w:rFonts w:eastAsia="仿宋"/>
          <w:sz w:val="28"/>
          <w:szCs w:val="28"/>
        </w:rPr>
        <w:t>0.5w</w:t>
      </w:r>
      <w:r w:rsidR="00752042" w:rsidRPr="00C24FE7">
        <w:rPr>
          <w:rFonts w:eastAsia="仿宋"/>
          <w:sz w:val="28"/>
          <w:szCs w:val="28"/>
        </w:rPr>
        <w:t>元。</w:t>
      </w:r>
    </w:p>
    <w:p w14:paraId="06AB2778" w14:textId="77777777" w:rsidR="00752042" w:rsidRPr="00C24FE7" w:rsidRDefault="00BA77D5" w:rsidP="00BA77D5">
      <w:pPr>
        <w:adjustRightInd w:val="0"/>
        <w:snapToGrid w:val="0"/>
        <w:spacing w:line="600" w:lineRule="exact"/>
        <w:ind w:firstLineChars="200" w:firstLine="560"/>
        <w:rPr>
          <w:rFonts w:eastAsia="仿宋"/>
          <w:sz w:val="28"/>
          <w:szCs w:val="28"/>
        </w:rPr>
      </w:pPr>
      <w:r w:rsidRPr="00C24FE7">
        <w:rPr>
          <w:rFonts w:eastAsia="仿宋"/>
          <w:sz w:val="28"/>
          <w:szCs w:val="28"/>
        </w:rPr>
        <w:t>6.</w:t>
      </w:r>
      <w:r w:rsidR="00752042" w:rsidRPr="00C24FE7">
        <w:rPr>
          <w:rFonts w:eastAsia="仿宋"/>
          <w:sz w:val="28"/>
          <w:szCs w:val="28"/>
        </w:rPr>
        <w:t>申请人申请专业硕士文学门类硕士生指导教师，近三年科研经费累计不得少于</w:t>
      </w:r>
      <w:r w:rsidR="00752042" w:rsidRPr="00C24FE7">
        <w:rPr>
          <w:rFonts w:eastAsia="仿宋"/>
          <w:sz w:val="28"/>
          <w:szCs w:val="28"/>
        </w:rPr>
        <w:t>0.5w</w:t>
      </w:r>
      <w:r w:rsidR="00752042" w:rsidRPr="00C24FE7">
        <w:rPr>
          <w:rFonts w:eastAsia="仿宋"/>
          <w:sz w:val="28"/>
          <w:szCs w:val="28"/>
        </w:rPr>
        <w:t>元。</w:t>
      </w:r>
    </w:p>
    <w:p w14:paraId="6F15E994"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（七）在</w:t>
      </w:r>
      <w:r w:rsidR="009C2C6E" w:rsidRPr="00BA77D5">
        <w:rPr>
          <w:rFonts w:eastAsia="仿宋"/>
          <w:sz w:val="28"/>
          <w:szCs w:val="28"/>
        </w:rPr>
        <w:t>学位</w:t>
      </w:r>
      <w:r w:rsidRPr="00BA77D5">
        <w:rPr>
          <w:rFonts w:eastAsia="仿宋"/>
          <w:sz w:val="28"/>
          <w:szCs w:val="28"/>
        </w:rPr>
        <w:t>，科研经费等方面不符合</w:t>
      </w:r>
      <w:r w:rsidR="001D4C4B" w:rsidRPr="00BA77D5">
        <w:rPr>
          <w:rFonts w:eastAsia="仿宋"/>
          <w:sz w:val="28"/>
          <w:szCs w:val="28"/>
        </w:rPr>
        <w:t>上述条件，但在科研上取得突出成绩者，可破格申报硕士研究生导师</w:t>
      </w:r>
      <w:r w:rsidRPr="00BA77D5">
        <w:rPr>
          <w:rFonts w:eastAsia="仿宋"/>
          <w:sz w:val="28"/>
          <w:szCs w:val="28"/>
        </w:rPr>
        <w:t>。</w:t>
      </w:r>
    </w:p>
    <w:p w14:paraId="36AEBB71" w14:textId="77777777" w:rsidR="00C06F3B" w:rsidRPr="00BA77D5" w:rsidRDefault="00C06F3B" w:rsidP="00BA77D5">
      <w:pPr>
        <w:adjustRightInd w:val="0"/>
        <w:snapToGrid w:val="0"/>
        <w:spacing w:line="600" w:lineRule="exact"/>
        <w:ind w:firstLineChars="200" w:firstLine="562"/>
        <w:rPr>
          <w:rFonts w:eastAsia="仿宋"/>
          <w:b/>
          <w:sz w:val="28"/>
          <w:szCs w:val="28"/>
        </w:rPr>
      </w:pPr>
      <w:r w:rsidRPr="00BA77D5">
        <w:rPr>
          <w:rFonts w:eastAsia="仿宋"/>
          <w:b/>
          <w:sz w:val="28"/>
          <w:szCs w:val="28"/>
        </w:rPr>
        <w:t>二、硕士研究生导师遴选程序</w:t>
      </w:r>
    </w:p>
    <w:p w14:paraId="6859AE72"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（一）申请人向相关硕士学位授予点所在教学单位提出书面申请，填写吉林化工学院《申请培养硕士研究生指导教师简况表》。</w:t>
      </w:r>
    </w:p>
    <w:p w14:paraId="538647CB" w14:textId="77777777" w:rsidR="00C06F3B" w:rsidRPr="00BA77D5" w:rsidRDefault="00287260" w:rsidP="00C06F3B">
      <w:pPr>
        <w:adjustRightInd w:val="0"/>
        <w:snapToGrid w:val="0"/>
        <w:spacing w:line="600" w:lineRule="exact"/>
        <w:ind w:firstLineChars="200" w:firstLine="560"/>
        <w:rPr>
          <w:rFonts w:eastAsia="仿宋"/>
          <w:sz w:val="28"/>
          <w:szCs w:val="28"/>
        </w:rPr>
      </w:pPr>
      <w:r w:rsidRPr="00BA77D5">
        <w:rPr>
          <w:rFonts w:eastAsia="仿宋"/>
          <w:sz w:val="28"/>
          <w:szCs w:val="28"/>
        </w:rPr>
        <w:t>（二）各学科</w:t>
      </w:r>
      <w:r w:rsidR="00C06F3B" w:rsidRPr="00BA77D5">
        <w:rPr>
          <w:rFonts w:eastAsia="仿宋"/>
          <w:sz w:val="28"/>
          <w:szCs w:val="28"/>
        </w:rPr>
        <w:t>学位评定分委员会按照本规定对申请人进行审查，以无记名投票方式进行表决，获得</w:t>
      </w:r>
      <w:r w:rsidR="00C06F3B" w:rsidRPr="00BA77D5">
        <w:rPr>
          <w:rFonts w:eastAsia="仿宋"/>
          <w:sz w:val="28"/>
          <w:szCs w:val="28"/>
        </w:rPr>
        <w:t>2/3</w:t>
      </w:r>
      <w:r w:rsidR="00C06F3B" w:rsidRPr="00BA77D5">
        <w:rPr>
          <w:rFonts w:eastAsia="仿宋"/>
          <w:sz w:val="28"/>
          <w:szCs w:val="28"/>
        </w:rPr>
        <w:t>以上（含</w:t>
      </w:r>
      <w:r w:rsidR="00C06F3B" w:rsidRPr="00BA77D5">
        <w:rPr>
          <w:rFonts w:eastAsia="仿宋"/>
          <w:sz w:val="28"/>
          <w:szCs w:val="28"/>
        </w:rPr>
        <w:t>2/3</w:t>
      </w:r>
      <w:r w:rsidR="00C06F3B" w:rsidRPr="00BA77D5">
        <w:rPr>
          <w:rFonts w:eastAsia="仿宋"/>
          <w:sz w:val="28"/>
          <w:szCs w:val="28"/>
        </w:rPr>
        <w:t>）赞成票为通过，并形成</w:t>
      </w:r>
      <w:r w:rsidR="00C06F3B" w:rsidRPr="00BA77D5">
        <w:rPr>
          <w:rFonts w:eastAsia="仿宋"/>
          <w:sz w:val="28"/>
          <w:szCs w:val="28"/>
        </w:rPr>
        <w:lastRenderedPageBreak/>
        <w:t>材料报送研究生学院。</w:t>
      </w:r>
    </w:p>
    <w:p w14:paraId="617D24AA"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（三）研究生学院对各</w:t>
      </w:r>
      <w:r w:rsidR="00287260" w:rsidRPr="00BA77D5">
        <w:rPr>
          <w:rFonts w:eastAsia="仿宋"/>
          <w:sz w:val="28"/>
          <w:szCs w:val="28"/>
        </w:rPr>
        <w:t>学科</w:t>
      </w:r>
      <w:r w:rsidRPr="00BA77D5">
        <w:rPr>
          <w:rFonts w:eastAsia="仿宋"/>
          <w:sz w:val="28"/>
          <w:szCs w:val="28"/>
        </w:rPr>
        <w:t>评定分委员会通过的名单进行审核，审核通过后，请示主管校领导审批，再提交学校学位评定委员会和校长办公会审批，审批合格为通过。</w:t>
      </w:r>
    </w:p>
    <w:p w14:paraId="18F47982" w14:textId="77777777" w:rsidR="00C06F3B" w:rsidRPr="00BA77D5" w:rsidRDefault="00C06F3B" w:rsidP="00BA77D5">
      <w:pPr>
        <w:adjustRightInd w:val="0"/>
        <w:snapToGrid w:val="0"/>
        <w:spacing w:line="600" w:lineRule="exact"/>
        <w:ind w:firstLineChars="200" w:firstLine="562"/>
        <w:rPr>
          <w:rFonts w:eastAsia="仿宋"/>
          <w:b/>
          <w:sz w:val="28"/>
          <w:szCs w:val="28"/>
        </w:rPr>
      </w:pPr>
      <w:r w:rsidRPr="00BA77D5">
        <w:rPr>
          <w:rFonts w:eastAsia="仿宋"/>
          <w:b/>
          <w:sz w:val="28"/>
          <w:szCs w:val="28"/>
        </w:rPr>
        <w:t>三、硕士研究生导师的聘任与管理</w:t>
      </w:r>
    </w:p>
    <w:p w14:paraId="75E62B58" w14:textId="77777777" w:rsidR="00C06F3B" w:rsidRPr="00BA77D5" w:rsidRDefault="001D4C4B" w:rsidP="00C06F3B">
      <w:pPr>
        <w:adjustRightInd w:val="0"/>
        <w:snapToGrid w:val="0"/>
        <w:spacing w:line="600" w:lineRule="exact"/>
        <w:ind w:firstLineChars="200" w:firstLine="560"/>
        <w:rPr>
          <w:rFonts w:eastAsia="仿宋"/>
          <w:sz w:val="28"/>
          <w:szCs w:val="28"/>
        </w:rPr>
      </w:pPr>
      <w:r w:rsidRPr="00BA77D5">
        <w:rPr>
          <w:rFonts w:eastAsia="仿宋"/>
          <w:sz w:val="28"/>
          <w:szCs w:val="28"/>
        </w:rPr>
        <w:t>（一）硕士研究生导师</w:t>
      </w:r>
      <w:r w:rsidR="00C06F3B" w:rsidRPr="00BA77D5">
        <w:rPr>
          <w:rFonts w:eastAsia="仿宋"/>
          <w:sz w:val="28"/>
          <w:szCs w:val="28"/>
        </w:rPr>
        <w:t>遴选工作一般每年一次，在上半年进行。</w:t>
      </w:r>
    </w:p>
    <w:p w14:paraId="1A19B4E0"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（二）招生目录上公布的各学科（或专业）硕士研究生导师数量与各学科（或专业）每年拟招生人数的比例控制在</w:t>
      </w:r>
      <w:r w:rsidRPr="00BA77D5">
        <w:rPr>
          <w:rFonts w:eastAsia="仿宋"/>
          <w:sz w:val="28"/>
          <w:szCs w:val="28"/>
        </w:rPr>
        <w:t>1:1</w:t>
      </w:r>
      <w:r w:rsidRPr="00BA77D5">
        <w:rPr>
          <w:rFonts w:eastAsia="仿宋"/>
          <w:sz w:val="28"/>
          <w:szCs w:val="28"/>
        </w:rPr>
        <w:t>到</w:t>
      </w:r>
      <w:r w:rsidRPr="00BA77D5">
        <w:rPr>
          <w:rFonts w:eastAsia="仿宋"/>
          <w:sz w:val="28"/>
          <w:szCs w:val="28"/>
        </w:rPr>
        <w:t>1:3</w:t>
      </w:r>
      <w:r w:rsidRPr="00BA77D5">
        <w:rPr>
          <w:rFonts w:eastAsia="仿宋"/>
          <w:sz w:val="28"/>
          <w:szCs w:val="28"/>
        </w:rPr>
        <w:t>。学校当年实际招生计划以教育部相关文件为准。</w:t>
      </w:r>
    </w:p>
    <w:p w14:paraId="673CAA0C" w14:textId="77777777" w:rsidR="001D4C4B" w:rsidRPr="00BA77D5" w:rsidRDefault="001D4C4B" w:rsidP="00C06F3B">
      <w:pPr>
        <w:adjustRightInd w:val="0"/>
        <w:snapToGrid w:val="0"/>
        <w:spacing w:line="600" w:lineRule="exact"/>
        <w:ind w:firstLineChars="200" w:firstLine="560"/>
        <w:rPr>
          <w:rFonts w:eastAsia="仿宋"/>
          <w:sz w:val="28"/>
          <w:szCs w:val="28"/>
        </w:rPr>
      </w:pPr>
      <w:r w:rsidRPr="00BA77D5">
        <w:rPr>
          <w:rFonts w:eastAsia="仿宋"/>
          <w:sz w:val="28"/>
          <w:szCs w:val="28"/>
        </w:rPr>
        <w:t>（三）每年制定研究生招生目录之前，由导师所在教学单位和研究生学院对具有硕士研究生导师资格教师的科研项目（或课题）、科研经费以及是否有精力从事指导研究生工作等方面进行审查，通过者当年方可招收研究生。</w:t>
      </w:r>
    </w:p>
    <w:p w14:paraId="1D5482CD" w14:textId="09AC1B2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（四）每名导师原则上每年可以指导</w:t>
      </w:r>
      <w:r w:rsidRPr="00BA77D5">
        <w:rPr>
          <w:rFonts w:eastAsia="仿宋"/>
          <w:sz w:val="28"/>
          <w:szCs w:val="28"/>
        </w:rPr>
        <w:t>1</w:t>
      </w:r>
      <w:r w:rsidR="001D4C4B" w:rsidRPr="00BA77D5">
        <w:rPr>
          <w:rFonts w:eastAsia="仿宋"/>
          <w:sz w:val="28"/>
          <w:szCs w:val="28"/>
        </w:rPr>
        <w:t>名研究生新生</w:t>
      </w:r>
      <w:r w:rsidRPr="00BA77D5">
        <w:rPr>
          <w:rFonts w:eastAsia="仿宋"/>
          <w:sz w:val="28"/>
          <w:szCs w:val="28"/>
        </w:rPr>
        <w:t>，</w:t>
      </w:r>
      <w:r w:rsidR="001D4C4B" w:rsidRPr="00BA77D5">
        <w:rPr>
          <w:rFonts w:eastAsia="仿宋"/>
          <w:sz w:val="28"/>
          <w:szCs w:val="28"/>
        </w:rPr>
        <w:t>导师可按照招生当年招生资格审核要求，增加指导研究生名额</w:t>
      </w:r>
      <w:r w:rsidRPr="00BA77D5">
        <w:rPr>
          <w:rFonts w:eastAsia="仿宋"/>
          <w:sz w:val="28"/>
          <w:szCs w:val="28"/>
        </w:rPr>
        <w:t>。一般情况下，导师指导的研究生总数</w:t>
      </w:r>
      <w:r w:rsidR="00284C1B">
        <w:rPr>
          <w:rFonts w:eastAsia="仿宋" w:hint="eastAsia"/>
          <w:sz w:val="28"/>
          <w:szCs w:val="28"/>
        </w:rPr>
        <w:t>原则上</w:t>
      </w:r>
      <w:r w:rsidRPr="00BA77D5">
        <w:rPr>
          <w:rFonts w:eastAsia="仿宋"/>
          <w:sz w:val="28"/>
          <w:szCs w:val="28"/>
        </w:rPr>
        <w:t>不得多于</w:t>
      </w:r>
      <w:r w:rsidRPr="00BA77D5">
        <w:rPr>
          <w:rFonts w:eastAsia="仿宋"/>
          <w:sz w:val="28"/>
          <w:szCs w:val="28"/>
        </w:rPr>
        <w:t>5</w:t>
      </w:r>
      <w:r w:rsidR="00284C1B">
        <w:rPr>
          <w:rFonts w:eastAsia="仿宋" w:hint="eastAsia"/>
          <w:sz w:val="28"/>
          <w:szCs w:val="28"/>
        </w:rPr>
        <w:t>名</w:t>
      </w:r>
      <w:r w:rsidRPr="00BA77D5">
        <w:rPr>
          <w:rFonts w:eastAsia="仿宋"/>
          <w:sz w:val="28"/>
          <w:szCs w:val="28"/>
        </w:rPr>
        <w:t>。鼓励多名导师联合指导研究生（建议设置第一硕士研究生导师和第二硕士研究生导师，每年新增</w:t>
      </w:r>
      <w:r w:rsidRPr="00BA77D5">
        <w:rPr>
          <w:rFonts w:eastAsia="仿宋"/>
          <w:sz w:val="28"/>
          <w:szCs w:val="28"/>
        </w:rPr>
        <w:t>2</w:t>
      </w:r>
      <w:r w:rsidRPr="00BA77D5">
        <w:rPr>
          <w:rFonts w:eastAsia="仿宋"/>
          <w:sz w:val="28"/>
          <w:szCs w:val="28"/>
        </w:rPr>
        <w:t>名及以上研究生的导师必须配备第二硕士研究生导师）。</w:t>
      </w:r>
    </w:p>
    <w:p w14:paraId="4E2AB04A" w14:textId="77777777" w:rsidR="00C06F3B" w:rsidRPr="00BA77D5" w:rsidRDefault="00C06F3B" w:rsidP="00C06F3B">
      <w:pPr>
        <w:adjustRightInd w:val="0"/>
        <w:snapToGrid w:val="0"/>
        <w:spacing w:line="600" w:lineRule="exact"/>
        <w:ind w:firstLineChars="200" w:firstLine="560"/>
        <w:rPr>
          <w:rFonts w:eastAsia="仿宋"/>
          <w:sz w:val="28"/>
          <w:szCs w:val="28"/>
        </w:rPr>
      </w:pPr>
      <w:r w:rsidRPr="00BA77D5">
        <w:rPr>
          <w:rFonts w:eastAsia="仿宋"/>
          <w:sz w:val="28"/>
          <w:szCs w:val="28"/>
        </w:rPr>
        <w:t>（</w:t>
      </w:r>
      <w:r w:rsidR="00226285" w:rsidRPr="00BA77D5">
        <w:rPr>
          <w:rFonts w:eastAsia="仿宋"/>
          <w:sz w:val="28"/>
          <w:szCs w:val="28"/>
        </w:rPr>
        <w:t>五</w:t>
      </w:r>
      <w:r w:rsidRPr="00BA77D5">
        <w:rPr>
          <w:rFonts w:eastAsia="仿宋"/>
          <w:sz w:val="28"/>
          <w:szCs w:val="28"/>
        </w:rPr>
        <w:t>）具有硕士研究生导师资格的教师，连续两年实际未招到研究生，该部分教师必须参加下一次硕士研究生导师遴选并获得通过方可重新获得硕士研究生导师资格。</w:t>
      </w:r>
    </w:p>
    <w:p w14:paraId="56B9DB1A" w14:textId="77777777" w:rsidR="00226285" w:rsidRPr="00BA77D5" w:rsidRDefault="00226285" w:rsidP="00226285">
      <w:pPr>
        <w:adjustRightInd w:val="0"/>
        <w:snapToGrid w:val="0"/>
        <w:spacing w:line="600" w:lineRule="exact"/>
        <w:ind w:firstLineChars="200" w:firstLine="560"/>
        <w:rPr>
          <w:rFonts w:eastAsia="仿宋"/>
          <w:sz w:val="28"/>
          <w:szCs w:val="28"/>
        </w:rPr>
      </w:pPr>
      <w:r w:rsidRPr="00BA77D5">
        <w:rPr>
          <w:rFonts w:eastAsia="仿宋"/>
          <w:sz w:val="28"/>
          <w:szCs w:val="28"/>
        </w:rPr>
        <w:t>（六</w:t>
      </w:r>
      <w:r w:rsidR="00C06F3B" w:rsidRPr="00BA77D5">
        <w:rPr>
          <w:rFonts w:eastAsia="仿宋"/>
          <w:sz w:val="28"/>
          <w:szCs w:val="28"/>
        </w:rPr>
        <w:t>）在遴选、聘任过程中，若有此规定以外的特殊情况，上报校长</w:t>
      </w:r>
      <w:r w:rsidR="00C06F3B" w:rsidRPr="00BA77D5">
        <w:rPr>
          <w:rFonts w:eastAsia="仿宋"/>
          <w:sz w:val="28"/>
          <w:szCs w:val="28"/>
        </w:rPr>
        <w:lastRenderedPageBreak/>
        <w:t>办公会研究确定。</w:t>
      </w:r>
    </w:p>
    <w:p w14:paraId="33175494" w14:textId="77777777" w:rsidR="00C06F3B" w:rsidRPr="00BA77D5" w:rsidRDefault="00C06F3B" w:rsidP="00C06F3B"/>
    <w:p w14:paraId="21148D55" w14:textId="77777777" w:rsidR="0050551E" w:rsidRPr="00BA77D5" w:rsidRDefault="0050551E"/>
    <w:sectPr w:rsidR="0050551E" w:rsidRPr="00BA77D5">
      <w:headerReference w:type="default" r:id="rId6"/>
      <w:footerReference w:type="even" r:id="rId7"/>
      <w:footerReference w:type="default" r:id="rId8"/>
      <w:pgSz w:w="11907" w:h="16840"/>
      <w:pgMar w:top="2098" w:right="1474" w:bottom="1474" w:left="1588" w:header="851" w:footer="964"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7697" w14:textId="77777777" w:rsidR="00A327F4" w:rsidRDefault="00A327F4" w:rsidP="00C06F3B">
      <w:r>
        <w:separator/>
      </w:r>
    </w:p>
  </w:endnote>
  <w:endnote w:type="continuationSeparator" w:id="0">
    <w:p w14:paraId="7C920DB9" w14:textId="77777777" w:rsidR="00A327F4" w:rsidRDefault="00A327F4" w:rsidP="00C0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00D" w14:textId="77777777" w:rsidR="00405103" w:rsidRDefault="00603DD5">
    <w:pPr>
      <w:pStyle w:val="a5"/>
      <w:framePr w:wrap="around" w:vAnchor="text" w:hAnchor="margin" w:xAlign="center" w:y="1"/>
      <w:rPr>
        <w:rStyle w:val="a7"/>
      </w:rPr>
    </w:pPr>
    <w:r>
      <w:fldChar w:fldCharType="begin"/>
    </w:r>
    <w:r>
      <w:rPr>
        <w:rStyle w:val="a7"/>
      </w:rPr>
      <w:instrText xml:space="preserve">PAGE  </w:instrText>
    </w:r>
    <w:r>
      <w:fldChar w:fldCharType="end"/>
    </w:r>
  </w:p>
  <w:p w14:paraId="657726CA" w14:textId="77777777" w:rsidR="00405103" w:rsidRDefault="00A327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005B" w14:textId="77777777" w:rsidR="00405103" w:rsidRDefault="00603DD5">
    <w:pPr>
      <w:pStyle w:val="a5"/>
      <w:framePr w:wrap="around" w:vAnchor="text" w:hAnchor="margin" w:xAlign="center" w:y="1"/>
      <w:rPr>
        <w:rStyle w:val="a7"/>
        <w:rFonts w:ascii="仿宋_GB2312" w:eastAsia="仿宋_GB2312"/>
        <w:sz w:val="28"/>
        <w:szCs w:val="28"/>
      </w:rPr>
    </w:pPr>
    <w:r>
      <w:rPr>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C24FE7">
      <w:rPr>
        <w:rStyle w:val="a7"/>
        <w:rFonts w:ascii="仿宋_GB2312" w:eastAsia="仿宋_GB2312"/>
        <w:noProof/>
        <w:sz w:val="28"/>
        <w:szCs w:val="28"/>
      </w:rPr>
      <w:t>- 1 -</w:t>
    </w:r>
    <w:r>
      <w:rPr>
        <w:rFonts w:ascii="仿宋_GB2312" w:eastAsia="仿宋_GB2312" w:hint="eastAsia"/>
        <w:sz w:val="28"/>
        <w:szCs w:val="28"/>
      </w:rPr>
      <w:fldChar w:fldCharType="end"/>
    </w:r>
  </w:p>
  <w:p w14:paraId="690D7ACC" w14:textId="77777777" w:rsidR="00405103" w:rsidRDefault="00A327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8245" w14:textId="77777777" w:rsidR="00A327F4" w:rsidRDefault="00A327F4" w:rsidP="00C06F3B">
      <w:r>
        <w:separator/>
      </w:r>
    </w:p>
  </w:footnote>
  <w:footnote w:type="continuationSeparator" w:id="0">
    <w:p w14:paraId="5078551B" w14:textId="77777777" w:rsidR="00A327F4" w:rsidRDefault="00A327F4" w:rsidP="00C0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E64A" w14:textId="77777777" w:rsidR="00405103" w:rsidRDefault="00A327F4" w:rsidP="009D1BE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3C4"/>
    <w:rsid w:val="00020AE8"/>
    <w:rsid w:val="000D5D8E"/>
    <w:rsid w:val="0018790B"/>
    <w:rsid w:val="001D4C4B"/>
    <w:rsid w:val="00201FD3"/>
    <w:rsid w:val="00226285"/>
    <w:rsid w:val="00284C1B"/>
    <w:rsid w:val="00287260"/>
    <w:rsid w:val="002C4551"/>
    <w:rsid w:val="0030297F"/>
    <w:rsid w:val="00357382"/>
    <w:rsid w:val="0050551E"/>
    <w:rsid w:val="005A0C84"/>
    <w:rsid w:val="005F33C4"/>
    <w:rsid w:val="00603DD5"/>
    <w:rsid w:val="00752042"/>
    <w:rsid w:val="007528DF"/>
    <w:rsid w:val="0081021C"/>
    <w:rsid w:val="00833051"/>
    <w:rsid w:val="008A2C03"/>
    <w:rsid w:val="009440DC"/>
    <w:rsid w:val="009C2C6E"/>
    <w:rsid w:val="00A327F4"/>
    <w:rsid w:val="00B55002"/>
    <w:rsid w:val="00BA77D5"/>
    <w:rsid w:val="00C06F3B"/>
    <w:rsid w:val="00C24FE7"/>
    <w:rsid w:val="00D1254D"/>
    <w:rsid w:val="00E45293"/>
    <w:rsid w:val="00E66FD2"/>
    <w:rsid w:val="00F85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7C04224"/>
  <w15:docId w15:val="{A992919B-B729-4C90-953A-80ABF0BF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F3B"/>
    <w:pPr>
      <w:widowControl w:val="0"/>
      <w:jc w:val="both"/>
    </w:pPr>
    <w:rPr>
      <w:rFonts w:ascii="Times New Roman" w:eastAsia="宋体" w:hAnsi="Times New Roman" w:cs="Times New Roman"/>
      <w:szCs w:val="24"/>
    </w:rPr>
  </w:style>
  <w:style w:type="paragraph" w:styleId="1">
    <w:name w:val="heading 1"/>
    <w:basedOn w:val="a"/>
    <w:next w:val="a"/>
    <w:link w:val="10"/>
    <w:qFormat/>
    <w:rsid w:val="00C06F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6F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6F3B"/>
    <w:rPr>
      <w:sz w:val="18"/>
      <w:szCs w:val="18"/>
    </w:rPr>
  </w:style>
  <w:style w:type="paragraph" w:styleId="a5">
    <w:name w:val="footer"/>
    <w:basedOn w:val="a"/>
    <w:link w:val="a6"/>
    <w:uiPriority w:val="99"/>
    <w:unhideWhenUsed/>
    <w:rsid w:val="00C06F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6F3B"/>
    <w:rPr>
      <w:sz w:val="18"/>
      <w:szCs w:val="18"/>
    </w:rPr>
  </w:style>
  <w:style w:type="character" w:customStyle="1" w:styleId="10">
    <w:name w:val="标题 1 字符"/>
    <w:basedOn w:val="a0"/>
    <w:link w:val="1"/>
    <w:rsid w:val="00C06F3B"/>
    <w:rPr>
      <w:rFonts w:ascii="Times New Roman" w:eastAsia="宋体" w:hAnsi="Times New Roman" w:cs="Times New Roman"/>
      <w:b/>
      <w:bCs/>
      <w:kern w:val="44"/>
      <w:sz w:val="44"/>
      <w:szCs w:val="44"/>
    </w:rPr>
  </w:style>
  <w:style w:type="character" w:styleId="a7">
    <w:name w:val="page number"/>
    <w:basedOn w:val="a0"/>
    <w:rsid w:val="00C06F3B"/>
  </w:style>
  <w:style w:type="paragraph" w:styleId="a8">
    <w:name w:val="Balloon Text"/>
    <w:basedOn w:val="a"/>
    <w:link w:val="a9"/>
    <w:uiPriority w:val="99"/>
    <w:semiHidden/>
    <w:unhideWhenUsed/>
    <w:rsid w:val="00D1254D"/>
    <w:rPr>
      <w:sz w:val="18"/>
      <w:szCs w:val="18"/>
    </w:rPr>
  </w:style>
  <w:style w:type="character" w:customStyle="1" w:styleId="a9">
    <w:name w:val="批注框文本 字符"/>
    <w:basedOn w:val="a0"/>
    <w:link w:val="a8"/>
    <w:uiPriority w:val="99"/>
    <w:semiHidden/>
    <w:rsid w:val="00D125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227</Words>
  <Characters>1295</Characters>
  <Application>Microsoft Office Word</Application>
  <DocSecurity>0</DocSecurity>
  <Lines>10</Lines>
  <Paragraphs>3</Paragraphs>
  <ScaleCrop>false</ScaleCrop>
  <Company>微软中国</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16</cp:revision>
  <cp:lastPrinted>2020-07-24T00:22:00Z</cp:lastPrinted>
  <dcterms:created xsi:type="dcterms:W3CDTF">2020-07-23T08:10:00Z</dcterms:created>
  <dcterms:modified xsi:type="dcterms:W3CDTF">2022-07-12T02:13:00Z</dcterms:modified>
</cp:coreProperties>
</file>